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58" w:rsidRPr="00244864" w:rsidRDefault="00E91BB5">
      <w:pPr>
        <w:widowControl/>
        <w:spacing w:line="600" w:lineRule="exact"/>
        <w:jc w:val="center"/>
        <w:rPr>
          <w:rFonts w:ascii="方正小标宋_GBK" w:eastAsia="方正小标宋_GBK" w:hAnsiTheme="majorEastAsia"/>
          <w:color w:val="000000"/>
          <w:sz w:val="44"/>
          <w:szCs w:val="44"/>
        </w:rPr>
      </w:pPr>
      <w:r w:rsidRPr="00244864">
        <w:rPr>
          <w:rFonts w:ascii="方正小标宋_GBK" w:eastAsia="方正小标宋_GBK" w:hAnsiTheme="majorEastAsia" w:hint="eastAsia"/>
          <w:color w:val="000000"/>
          <w:sz w:val="44"/>
          <w:szCs w:val="44"/>
        </w:rPr>
        <w:t>关于启动许昌市重污染天气橙</w:t>
      </w:r>
      <w:r w:rsidR="00D840AA" w:rsidRPr="00244864">
        <w:rPr>
          <w:rFonts w:ascii="方正小标宋_GBK" w:eastAsia="方正小标宋_GBK" w:hAnsiTheme="majorEastAsia" w:hint="eastAsia"/>
          <w:color w:val="000000"/>
          <w:sz w:val="44"/>
          <w:szCs w:val="44"/>
        </w:rPr>
        <w:t>色预警</w:t>
      </w:r>
    </w:p>
    <w:p w:rsidR="00022258" w:rsidRPr="00244864" w:rsidRDefault="00E91BB5">
      <w:pPr>
        <w:widowControl/>
        <w:spacing w:line="600" w:lineRule="exact"/>
        <w:jc w:val="center"/>
        <w:rPr>
          <w:rFonts w:ascii="方正小标宋_GBK" w:eastAsia="方正小标宋_GBK" w:hAnsiTheme="majorEastAsia"/>
          <w:color w:val="000000"/>
          <w:sz w:val="44"/>
          <w:szCs w:val="44"/>
        </w:rPr>
      </w:pPr>
      <w:r w:rsidRPr="00244864">
        <w:rPr>
          <w:rFonts w:ascii="方正小标宋_GBK" w:eastAsia="方正小标宋_GBK" w:hAnsiTheme="majorEastAsia" w:hint="eastAsia"/>
          <w:color w:val="000000"/>
          <w:sz w:val="44"/>
          <w:szCs w:val="44"/>
        </w:rPr>
        <w:t>（II</w:t>
      </w:r>
      <w:r w:rsidR="00D840AA" w:rsidRPr="00244864">
        <w:rPr>
          <w:rFonts w:ascii="方正小标宋_GBK" w:eastAsia="方正小标宋_GBK" w:hAnsiTheme="majorEastAsia" w:hint="eastAsia"/>
          <w:color w:val="000000"/>
          <w:sz w:val="44"/>
          <w:szCs w:val="44"/>
        </w:rPr>
        <w:t>级）响应的</w:t>
      </w:r>
      <w:r w:rsidR="00D840AA" w:rsidRPr="00244864">
        <w:rPr>
          <w:rFonts w:ascii="方正小标宋_GBK" w:eastAsia="方正小标宋_GBK" w:hAnsiTheme="majorEastAsia" w:cs="宋体" w:hint="eastAsia"/>
          <w:color w:val="000000"/>
          <w:kern w:val="0"/>
          <w:sz w:val="44"/>
          <w:szCs w:val="44"/>
        </w:rPr>
        <w:t>紧急通知</w:t>
      </w:r>
    </w:p>
    <w:p w:rsidR="00022258" w:rsidRPr="00244864" w:rsidRDefault="00022258">
      <w:pPr>
        <w:widowControl/>
        <w:spacing w:line="600" w:lineRule="exact"/>
        <w:jc w:val="center"/>
        <w:rPr>
          <w:rFonts w:ascii="仿宋_GB2312" w:eastAsia="仿宋_GB2312" w:hAnsi="华文中宋"/>
          <w:color w:val="000000"/>
          <w:sz w:val="32"/>
          <w:szCs w:val="32"/>
        </w:rPr>
      </w:pPr>
    </w:p>
    <w:p w:rsidR="00022258" w:rsidRPr="00244864" w:rsidRDefault="00D840AA">
      <w:pPr>
        <w:widowControl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2448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各县（市、区）人民政府，市城乡一体化示范区、经济技术开发区、东城区管委会，市重污染天气应急指挥部成员单位：</w:t>
      </w:r>
    </w:p>
    <w:p w:rsidR="00022258" w:rsidRPr="00244864" w:rsidRDefault="00796BA4" w:rsidP="007C1FBE">
      <w:pPr>
        <w:pStyle w:val="p0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根据省环境监测中心、省气象台和PM</w:t>
      </w:r>
      <w:r>
        <w:rPr>
          <w:rFonts w:ascii="仿宋_GB2312" w:eastAsia="仿宋_GB2312" w:hAnsi="仿宋" w:hint="eastAsia"/>
          <w:color w:val="000000"/>
          <w:sz w:val="32"/>
          <w:szCs w:val="32"/>
          <w:vertAlign w:val="subscript"/>
        </w:rPr>
        <w:t>2.5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专家组最新会商及综合分析结果，</w:t>
      </w:r>
      <w:r w:rsidRPr="00244864">
        <w:rPr>
          <w:rFonts w:ascii="仿宋_GB2312" w:eastAsia="仿宋_GB2312" w:hAnsi="仿宋" w:hint="eastAsia"/>
          <w:color w:val="000000"/>
          <w:sz w:val="32"/>
          <w:szCs w:val="32"/>
        </w:rPr>
        <w:t>预计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Pr="00244864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12</w:t>
      </w:r>
      <w:r w:rsidRPr="00244864">
        <w:rPr>
          <w:rFonts w:ascii="仿宋_GB2312" w:eastAsia="仿宋_GB2312" w:hAnsi="仿宋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Pr="00244864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17</w:t>
      </w:r>
      <w:r w:rsidRPr="00244864">
        <w:rPr>
          <w:rFonts w:ascii="仿宋_GB2312" w:eastAsia="仿宋_GB2312" w:hAnsi="仿宋" w:hint="eastAsia"/>
          <w:color w:val="000000"/>
          <w:sz w:val="32"/>
          <w:szCs w:val="32"/>
        </w:rPr>
        <w:t>日我市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将</w:t>
      </w:r>
      <w:r w:rsidRPr="00244864">
        <w:rPr>
          <w:rFonts w:ascii="仿宋_GB2312" w:eastAsia="仿宋_GB2312" w:hAnsi="仿宋" w:hint="eastAsia"/>
          <w:color w:val="000000"/>
          <w:sz w:val="32"/>
          <w:szCs w:val="32"/>
        </w:rPr>
        <w:t>出现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一次</w:t>
      </w:r>
      <w:r w:rsidRPr="00244864">
        <w:rPr>
          <w:rFonts w:ascii="仿宋_GB2312" w:eastAsia="仿宋_GB2312" w:hAnsi="仿宋" w:hint="eastAsia"/>
          <w:color w:val="000000"/>
          <w:sz w:val="32"/>
          <w:szCs w:val="32"/>
        </w:rPr>
        <w:t>重度污染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过程</w:t>
      </w:r>
      <w:r w:rsidRPr="00244864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 w:rsidR="00D840AA" w:rsidRPr="00244864">
        <w:rPr>
          <w:rFonts w:ascii="仿宋_GB2312" w:eastAsia="仿宋_GB2312" w:hAnsi="仿宋" w:hint="eastAsia"/>
          <w:color w:val="000000"/>
          <w:sz w:val="32"/>
          <w:szCs w:val="32"/>
        </w:rPr>
        <w:t>按照省环境污染防治攻坚战领导小组办公室《</w:t>
      </w:r>
      <w:r w:rsidR="00E91BB5" w:rsidRPr="00244864">
        <w:rPr>
          <w:rFonts w:ascii="仿宋_GB2312" w:eastAsia="仿宋_GB2312" w:hAnsi="仿宋" w:hint="eastAsia"/>
          <w:color w:val="000000"/>
          <w:sz w:val="32"/>
          <w:szCs w:val="32"/>
        </w:rPr>
        <w:t>关于</w:t>
      </w:r>
      <w:r w:rsidR="00BB4D32">
        <w:rPr>
          <w:rFonts w:ascii="仿宋_GB2312" w:eastAsia="仿宋_GB2312" w:hAnsi="仿宋" w:hint="eastAsia"/>
          <w:color w:val="000000"/>
          <w:sz w:val="32"/>
          <w:szCs w:val="32"/>
        </w:rPr>
        <w:t>启动</w:t>
      </w:r>
      <w:r w:rsidR="00E91BB5" w:rsidRPr="00244864">
        <w:rPr>
          <w:rFonts w:ascii="仿宋_GB2312" w:eastAsia="仿宋_GB2312" w:hAnsi="仿宋" w:hint="eastAsia"/>
          <w:color w:val="000000"/>
          <w:sz w:val="32"/>
          <w:szCs w:val="32"/>
        </w:rPr>
        <w:t>重污染天气预警响应的紧急通知</w:t>
      </w:r>
      <w:r w:rsidR="00D840AA" w:rsidRPr="00244864">
        <w:rPr>
          <w:rFonts w:ascii="仿宋_GB2312" w:eastAsia="仿宋_GB2312" w:hAnsi="仿宋" w:hint="eastAsia"/>
          <w:color w:val="000000"/>
          <w:sz w:val="32"/>
          <w:szCs w:val="32"/>
        </w:rPr>
        <w:t>》（豫环攻坚办〔201</w:t>
      </w:r>
      <w:r w:rsidR="00BB4D32">
        <w:rPr>
          <w:rFonts w:ascii="仿宋_GB2312" w:eastAsia="仿宋_GB2312" w:hAnsi="仿宋" w:hint="eastAsia"/>
          <w:color w:val="000000"/>
          <w:sz w:val="32"/>
          <w:szCs w:val="32"/>
        </w:rPr>
        <w:t>8</w:t>
      </w:r>
      <w:r w:rsidR="00D840AA" w:rsidRPr="00244864">
        <w:rPr>
          <w:rFonts w:ascii="仿宋_GB2312" w:eastAsia="仿宋_GB2312" w:hAnsi="仿宋" w:hint="eastAsia"/>
          <w:color w:val="000000"/>
          <w:sz w:val="32"/>
          <w:szCs w:val="32"/>
        </w:rPr>
        <w:t>〕</w:t>
      </w:r>
      <w:r w:rsidR="00BB4D32">
        <w:rPr>
          <w:rFonts w:ascii="仿宋_GB2312" w:eastAsia="仿宋_GB2312" w:hAnsi="仿宋" w:hint="eastAsia"/>
          <w:color w:val="000000"/>
          <w:sz w:val="32"/>
          <w:szCs w:val="32"/>
        </w:rPr>
        <w:t>6</w:t>
      </w:r>
      <w:r w:rsidR="00D840AA" w:rsidRPr="00244864">
        <w:rPr>
          <w:rFonts w:ascii="仿宋_GB2312" w:eastAsia="仿宋_GB2312" w:hAnsi="仿宋" w:hint="eastAsia"/>
          <w:color w:val="000000"/>
          <w:sz w:val="32"/>
          <w:szCs w:val="32"/>
        </w:rPr>
        <w:t>号）指令</w:t>
      </w:r>
      <w:r w:rsidR="0076174E">
        <w:rPr>
          <w:rFonts w:ascii="仿宋_GB2312" w:eastAsia="仿宋_GB2312" w:hAnsi="仿宋" w:hint="eastAsia"/>
          <w:color w:val="000000"/>
          <w:sz w:val="32"/>
          <w:szCs w:val="32"/>
        </w:rPr>
        <w:t>，依据</w:t>
      </w:r>
      <w:r w:rsidR="00D840AA" w:rsidRPr="00244864">
        <w:rPr>
          <w:rFonts w:ascii="仿宋_GB2312" w:eastAsia="仿宋_GB2312" w:hAnsi="仿宋" w:cs="宋体" w:hint="eastAsia"/>
          <w:color w:val="000000"/>
          <w:sz w:val="32"/>
          <w:szCs w:val="32"/>
        </w:rPr>
        <w:t>《许昌市重污染天气应急预案》（许政办</w:t>
      </w:r>
      <w:r w:rsidR="00D840AA" w:rsidRPr="00244864">
        <w:rPr>
          <w:rFonts w:ascii="仿宋_GB2312" w:eastAsia="仿宋_GB2312" w:hAnsi="仿宋" w:hint="eastAsia"/>
          <w:color w:val="000000"/>
          <w:sz w:val="32"/>
          <w:szCs w:val="32"/>
        </w:rPr>
        <w:t>〔2017〕57号</w:t>
      </w:r>
      <w:r w:rsidR="00D840AA" w:rsidRPr="00244864">
        <w:rPr>
          <w:rFonts w:ascii="仿宋_GB2312" w:eastAsia="仿宋_GB2312" w:hAnsi="仿宋" w:cs="宋体" w:hint="eastAsia"/>
          <w:color w:val="000000"/>
          <w:sz w:val="32"/>
          <w:szCs w:val="32"/>
        </w:rPr>
        <w:t>）规定，经市重污染天气应急指挥部研究决定：</w:t>
      </w:r>
    </w:p>
    <w:p w:rsidR="009D7054" w:rsidRDefault="00E91BB5" w:rsidP="009D7054">
      <w:pPr>
        <w:ind w:firstLine="642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B231A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一、启动</w:t>
      </w:r>
      <w:r w:rsidR="00F269F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橙色</w:t>
      </w:r>
      <w:r w:rsidRPr="00B231A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Ⅱ</w:t>
      </w:r>
      <w:r w:rsidR="00F269F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级</w:t>
      </w:r>
      <w:r w:rsidRPr="00B231A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应急响应。</w:t>
      </w:r>
      <w:r w:rsidRPr="002448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各县（市、区）</w:t>
      </w:r>
      <w:r w:rsidR="00F269F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应</w:t>
      </w:r>
      <w:r w:rsidRPr="002448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于1月</w:t>
      </w:r>
      <w:r w:rsidR="00BB4D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12</w:t>
      </w:r>
      <w:r w:rsidRPr="002448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日</w:t>
      </w:r>
      <w:r w:rsidR="00BB4D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零</w:t>
      </w:r>
      <w:r w:rsidRPr="002448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时启动重污染天气橙色及</w:t>
      </w:r>
      <w:r w:rsidRPr="00244864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Ⅱ</w:t>
      </w:r>
      <w:r w:rsidRPr="002448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级预警响应，</w:t>
      </w:r>
      <w:r w:rsidR="00F269F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预计解除预警时间为1月</w:t>
      </w:r>
      <w:r w:rsidR="00BB4D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17</w:t>
      </w:r>
      <w:r w:rsidR="00F269F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日</w:t>
      </w:r>
      <w:r w:rsidR="00BB4D3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24时</w:t>
      </w:r>
      <w:r w:rsidR="00F269F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，具体</w:t>
      </w:r>
      <w:r w:rsidRPr="002448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预警级别的调整、解除时间根据</w:t>
      </w:r>
      <w:r w:rsidRPr="00244864">
        <w:rPr>
          <w:rFonts w:ascii="仿宋_GB2312" w:eastAsia="仿宋_GB2312" w:hAnsi="仿宋" w:cs="宋体" w:hint="eastAsia"/>
          <w:color w:val="000000"/>
          <w:sz w:val="32"/>
          <w:szCs w:val="32"/>
        </w:rPr>
        <w:t>市重污染天气应急指挥部指令进行调整</w:t>
      </w:r>
      <w:r w:rsidRPr="002448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</w:p>
    <w:p w:rsidR="00BB4D32" w:rsidRPr="003A1178" w:rsidRDefault="00BB4D32" w:rsidP="003A1178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A1178">
        <w:rPr>
          <w:rFonts w:ascii="黑体" w:eastAsia="黑体" w:cs="方正黑体_GBK" w:hint="eastAsia"/>
          <w:sz w:val="32"/>
          <w:szCs w:val="32"/>
        </w:rPr>
        <w:t>二</w:t>
      </w:r>
      <w:r w:rsidR="003A1178" w:rsidRPr="003A1178">
        <w:rPr>
          <w:rFonts w:ascii="黑体" w:eastAsia="黑体" w:cs="方正黑体_GBK" w:hint="eastAsia"/>
          <w:sz w:val="32"/>
          <w:szCs w:val="32"/>
        </w:rPr>
        <w:t>、</w:t>
      </w:r>
      <w:r w:rsidRPr="003A1178">
        <w:rPr>
          <w:rFonts w:ascii="黑体" w:eastAsia="黑体" w:cs="方正黑体_GBK" w:hint="eastAsia"/>
          <w:sz w:val="32"/>
          <w:szCs w:val="32"/>
        </w:rPr>
        <w:t>严格开展强化督查。</w:t>
      </w:r>
      <w:r w:rsidR="00A2679D">
        <w:rPr>
          <w:rFonts w:ascii="仿宋_GB2312" w:eastAsia="仿宋_GB2312" w:cs="方正仿宋_GBK" w:hint="eastAsia"/>
          <w:sz w:val="32"/>
          <w:szCs w:val="32"/>
        </w:rPr>
        <w:t>各县（市、区）要组织力量，</w:t>
      </w:r>
      <w:r w:rsidRPr="003A1178">
        <w:rPr>
          <w:rFonts w:ascii="仿宋_GB2312" w:eastAsia="仿宋_GB2312" w:cs="方正仿宋_GBK" w:hint="eastAsia"/>
          <w:sz w:val="32"/>
          <w:szCs w:val="32"/>
        </w:rPr>
        <w:t>对应急减排措施落实情况开展督查，切实加大督查力度，确保应急减排措施落实到位。重点对企业停限产措施落实情况和无组织排放的管控情况进行检查，对已实现超低排放的锅炉启炉和运行过程进行抽查，对企业重型货车停运管理、</w:t>
      </w:r>
      <w:r w:rsidRPr="003A1178">
        <w:rPr>
          <w:rFonts w:ascii="仿宋_GB2312" w:eastAsia="仿宋_GB2312" w:hint="eastAsia"/>
          <w:sz w:val="32"/>
          <w:szCs w:val="32"/>
        </w:rPr>
        <w:t>“</w:t>
      </w:r>
      <w:r w:rsidRPr="003A1178">
        <w:rPr>
          <w:rFonts w:ascii="仿宋_GB2312" w:eastAsia="仿宋_GB2312" w:cs="方正仿宋_GBK" w:hint="eastAsia"/>
          <w:sz w:val="32"/>
          <w:szCs w:val="32"/>
        </w:rPr>
        <w:t>一厂一策</w:t>
      </w:r>
      <w:r w:rsidRPr="003A1178">
        <w:rPr>
          <w:rFonts w:ascii="仿宋_GB2312" w:eastAsia="仿宋_GB2312" w:hint="eastAsia"/>
          <w:sz w:val="32"/>
          <w:szCs w:val="32"/>
        </w:rPr>
        <w:t>”</w:t>
      </w:r>
      <w:r w:rsidRPr="003A1178">
        <w:rPr>
          <w:rFonts w:ascii="仿宋_GB2312" w:eastAsia="仿宋_GB2312" w:cs="方正仿宋_GBK" w:hint="eastAsia"/>
          <w:sz w:val="32"/>
          <w:szCs w:val="32"/>
        </w:rPr>
        <w:t>等情况进行督查，对按照《工业企业错峰生产实施方案》要求已经开展错峰生产的企业重点检查生产情况，每日现场检查企业数量不得低于</w:t>
      </w:r>
      <w:r w:rsidRPr="003A1178">
        <w:rPr>
          <w:rFonts w:ascii="仿宋_GB2312" w:eastAsia="仿宋_GB2312" w:cs="方正仿宋_GBK" w:hint="eastAsia"/>
          <w:sz w:val="32"/>
          <w:szCs w:val="32"/>
        </w:rPr>
        <w:lastRenderedPageBreak/>
        <w:t>管控企业总数的</w:t>
      </w:r>
      <w:r w:rsidRPr="003A1178">
        <w:rPr>
          <w:rFonts w:ascii="仿宋_GB2312" w:eastAsia="仿宋_GB2312" w:hint="eastAsia"/>
          <w:sz w:val="32"/>
          <w:szCs w:val="32"/>
        </w:rPr>
        <w:t>15%</w:t>
      </w:r>
      <w:r w:rsidRPr="003A1178">
        <w:rPr>
          <w:rFonts w:ascii="仿宋_GB2312" w:eastAsia="仿宋_GB2312" w:cs="方正仿宋_GBK" w:hint="eastAsia"/>
          <w:sz w:val="32"/>
          <w:szCs w:val="32"/>
        </w:rPr>
        <w:t>，并将督查情况于每日上午</w:t>
      </w:r>
      <w:r w:rsidRPr="003A1178">
        <w:rPr>
          <w:rFonts w:ascii="仿宋_GB2312" w:eastAsia="仿宋_GB2312" w:hint="eastAsia"/>
          <w:sz w:val="32"/>
          <w:szCs w:val="32"/>
        </w:rPr>
        <w:t>10</w:t>
      </w:r>
      <w:r w:rsidRPr="003A1178">
        <w:rPr>
          <w:rFonts w:ascii="仿宋_GB2312" w:eastAsia="仿宋_GB2312" w:cs="方正仿宋_GBK" w:hint="eastAsia"/>
          <w:sz w:val="32"/>
          <w:szCs w:val="32"/>
        </w:rPr>
        <w:t>时前通过</w:t>
      </w:r>
      <w:r w:rsidRPr="003A1178">
        <w:rPr>
          <w:rFonts w:ascii="仿宋_GB2312" w:eastAsia="仿宋_GB2312" w:hint="eastAsia"/>
          <w:sz w:val="32"/>
          <w:szCs w:val="32"/>
        </w:rPr>
        <w:t>“</w:t>
      </w:r>
      <w:r w:rsidRPr="003A1178">
        <w:rPr>
          <w:rFonts w:ascii="仿宋_GB2312" w:eastAsia="仿宋_GB2312" w:cs="方正仿宋_GBK" w:hint="eastAsia"/>
          <w:sz w:val="32"/>
          <w:szCs w:val="32"/>
        </w:rPr>
        <w:t>河南省污染天气信息管理平台</w:t>
      </w:r>
      <w:r w:rsidRPr="003A1178">
        <w:rPr>
          <w:rFonts w:ascii="仿宋_GB2312" w:eastAsia="仿宋_GB2312" w:hint="eastAsia"/>
          <w:sz w:val="32"/>
          <w:szCs w:val="32"/>
        </w:rPr>
        <w:t>”</w:t>
      </w:r>
      <w:r w:rsidRPr="003A1178">
        <w:rPr>
          <w:rFonts w:ascii="仿宋_GB2312" w:eastAsia="仿宋_GB2312" w:cs="方正仿宋_GBK" w:hint="eastAsia"/>
          <w:sz w:val="32"/>
          <w:szCs w:val="32"/>
        </w:rPr>
        <w:t>上报。</w:t>
      </w:r>
    </w:p>
    <w:p w:rsidR="00BB4D32" w:rsidRPr="003A1178" w:rsidRDefault="003A1178" w:rsidP="003A1178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A1178">
        <w:rPr>
          <w:rFonts w:ascii="黑体" w:eastAsia="黑体" w:cs="方正黑体_GBK" w:hint="eastAsia"/>
          <w:sz w:val="32"/>
          <w:szCs w:val="32"/>
        </w:rPr>
        <w:t>三、</w:t>
      </w:r>
      <w:r w:rsidR="00BB4D32" w:rsidRPr="003A1178">
        <w:rPr>
          <w:rFonts w:ascii="黑体" w:eastAsia="黑体" w:cs="方正黑体_GBK" w:hint="eastAsia"/>
          <w:sz w:val="32"/>
          <w:szCs w:val="32"/>
        </w:rPr>
        <w:t>加强信息公开与报送。</w:t>
      </w:r>
      <w:r w:rsidR="00BB4D32" w:rsidRPr="003A1178">
        <w:rPr>
          <w:rFonts w:ascii="仿宋_GB2312" w:eastAsia="仿宋_GB2312" w:cs="方正仿宋_GBK" w:hint="eastAsia"/>
          <w:sz w:val="32"/>
          <w:szCs w:val="32"/>
        </w:rPr>
        <w:t>重污染天气预警期间，各县（市、区）要主动对社会发声，通过主流媒体宣传重污染天气应对工作开展情况，接受社会监督，及时为公众解疑答惑，尽最大努力争取全社会的理解和支持。同时，应</w:t>
      </w:r>
      <w:r w:rsidR="00BB4D32" w:rsidRPr="003A1178">
        <w:rPr>
          <w:rFonts w:ascii="仿宋_GB2312" w:eastAsia="仿宋_GB2312" w:hAnsi="仿宋" w:cs="宋体" w:hint="eastAsia"/>
          <w:kern w:val="0"/>
          <w:sz w:val="32"/>
          <w:szCs w:val="32"/>
        </w:rPr>
        <w:t>于每天上午9时前、下午17时前，通过“河南省污染天气信息管理系统”详尽地将重污染天气应急响应工作开展情况上报；各相关成员单位要于每日上午9时前，将重污染天气应急响应工作开展情况日报表（详见附件2）上报市环境攻坚办。</w:t>
      </w:r>
    </w:p>
    <w:p w:rsidR="00BB4D32" w:rsidRPr="003A1178" w:rsidRDefault="00A2679D" w:rsidP="003A1178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方正仿宋_GBK" w:hint="eastAsia"/>
          <w:sz w:val="32"/>
          <w:szCs w:val="32"/>
        </w:rPr>
        <w:t>在预警解除后，各县（市、区）</w:t>
      </w:r>
      <w:r w:rsidR="00BB4D32" w:rsidRPr="003A1178">
        <w:rPr>
          <w:rFonts w:ascii="仿宋_GB2312" w:eastAsia="仿宋_GB2312" w:cs="方正仿宋_GBK" w:hint="eastAsia"/>
          <w:sz w:val="32"/>
          <w:szCs w:val="32"/>
        </w:rPr>
        <w:t>要对本地污染天气态势、各项管控措施落实、减排效果等情况进行分析评估，查找出存在的不足，及时制定出整改的具体措施，确保污染管控取得实效，并将重污染天气总结评估报告电子版在预警解除后</w:t>
      </w:r>
      <w:r w:rsidR="00BB4D32" w:rsidRPr="003A1178">
        <w:rPr>
          <w:rFonts w:ascii="仿宋_GB2312" w:eastAsia="仿宋_GB2312" w:hint="eastAsia"/>
          <w:sz w:val="32"/>
          <w:szCs w:val="32"/>
        </w:rPr>
        <w:t>3</w:t>
      </w:r>
      <w:r w:rsidR="00BB4D32" w:rsidRPr="003A1178">
        <w:rPr>
          <w:rFonts w:ascii="仿宋_GB2312" w:eastAsia="仿宋_GB2312" w:cs="方正仿宋_GBK" w:hint="eastAsia"/>
          <w:sz w:val="32"/>
          <w:szCs w:val="32"/>
        </w:rPr>
        <w:t>天内及时上报邮箱。</w:t>
      </w:r>
    </w:p>
    <w:p w:rsidR="003A1178" w:rsidRDefault="003A1178" w:rsidP="00E91BB5">
      <w:pPr>
        <w:widowControl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E91BB5" w:rsidRPr="00244864" w:rsidRDefault="00E91BB5" w:rsidP="00E91BB5">
      <w:pPr>
        <w:widowControl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2448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联系人：</w:t>
      </w:r>
      <w:r w:rsidR="002C7C7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郝栩彬</w:t>
      </w:r>
      <w:r w:rsidRPr="002448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 联系电话：6069519</w:t>
      </w:r>
    </w:p>
    <w:p w:rsidR="00E91BB5" w:rsidRPr="00244864" w:rsidRDefault="00E91BB5" w:rsidP="00E91BB5">
      <w:pPr>
        <w:widowControl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2448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电子邮箱：</w:t>
      </w:r>
      <w:hyperlink r:id="rId7" w:history="1">
        <w:r w:rsidRPr="00244864">
          <w:rPr>
            <w:rFonts w:ascii="仿宋_GB2312" w:eastAsia="仿宋_GB2312" w:hint="eastAsia"/>
            <w:color w:val="000000"/>
            <w:kern w:val="0"/>
            <w:sz w:val="32"/>
            <w:szCs w:val="32"/>
          </w:rPr>
          <w:t>xcswrgj@163.com</w:t>
        </w:r>
      </w:hyperlink>
    </w:p>
    <w:p w:rsidR="00E91BB5" w:rsidRPr="00244864" w:rsidRDefault="00E91BB5" w:rsidP="00E91BB5">
      <w:pPr>
        <w:widowControl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E91BB5" w:rsidRPr="00244864" w:rsidRDefault="00E91BB5" w:rsidP="00E91BB5">
      <w:pPr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2448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附件：1.重污染天气橙色预警（II级）响应措施</w:t>
      </w:r>
    </w:p>
    <w:p w:rsidR="00E91BB5" w:rsidRPr="00244864" w:rsidRDefault="00E91BB5" w:rsidP="00E91BB5">
      <w:pPr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2448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   2.许昌市重污染天气应急响应信息日报表</w:t>
      </w:r>
    </w:p>
    <w:p w:rsidR="00E91BB5" w:rsidRPr="00244864" w:rsidRDefault="00E91BB5" w:rsidP="00E91BB5">
      <w:pPr>
        <w:spacing w:line="600" w:lineRule="exac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E91BB5" w:rsidRDefault="00E91BB5" w:rsidP="00DC5272">
      <w:pPr>
        <w:widowControl/>
        <w:spacing w:line="600" w:lineRule="exact"/>
        <w:ind w:right="640"/>
        <w:jc w:val="center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2448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                       </w:t>
      </w:r>
      <w:r w:rsidR="003A11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</w:t>
      </w:r>
      <w:r w:rsidRPr="002448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201</w:t>
      </w:r>
      <w:r w:rsidR="003A11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8</w:t>
      </w:r>
      <w:r w:rsidRPr="002448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年1月</w:t>
      </w:r>
      <w:r w:rsidR="003A117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11</w:t>
      </w:r>
      <w:r w:rsidRPr="002448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日</w:t>
      </w:r>
    </w:p>
    <w:p w:rsidR="00E91BB5" w:rsidRPr="00DC5272" w:rsidRDefault="00E91BB5" w:rsidP="00E91BB5">
      <w:pPr>
        <w:widowControl/>
        <w:spacing w:line="600" w:lineRule="exact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2448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附件1：</w:t>
      </w:r>
    </w:p>
    <w:p w:rsidR="00A2679D" w:rsidRDefault="00A2679D" w:rsidP="00E91BB5">
      <w:pPr>
        <w:widowControl/>
        <w:spacing w:line="600" w:lineRule="exact"/>
        <w:jc w:val="center"/>
        <w:rPr>
          <w:rFonts w:ascii="方正小标宋_GBK" w:eastAsia="方正小标宋_GBK" w:hAnsiTheme="majorEastAsia"/>
          <w:sz w:val="44"/>
          <w:szCs w:val="44"/>
        </w:rPr>
      </w:pPr>
    </w:p>
    <w:p w:rsidR="00E91BB5" w:rsidRPr="00DC5272" w:rsidRDefault="00E91BB5" w:rsidP="00E91BB5">
      <w:pPr>
        <w:widowControl/>
        <w:spacing w:line="600" w:lineRule="exact"/>
        <w:jc w:val="center"/>
        <w:rPr>
          <w:rFonts w:ascii="方正小标宋_GBK" w:eastAsia="方正小标宋_GBK" w:hAnsiTheme="majorEastAsia"/>
          <w:sz w:val="44"/>
          <w:szCs w:val="44"/>
        </w:rPr>
      </w:pPr>
      <w:r w:rsidRPr="00DC5272">
        <w:rPr>
          <w:rFonts w:ascii="方正小标宋_GBK" w:eastAsia="方正小标宋_GBK" w:hAnsiTheme="majorEastAsia" w:hint="eastAsia"/>
          <w:sz w:val="44"/>
          <w:szCs w:val="44"/>
        </w:rPr>
        <w:t>重污染天气橙色预警（II级）响应措施</w:t>
      </w:r>
    </w:p>
    <w:p w:rsidR="00E91BB5" w:rsidRPr="00244864" w:rsidRDefault="00E91BB5" w:rsidP="00E91BB5">
      <w:pPr>
        <w:widowControl/>
        <w:spacing w:line="600" w:lineRule="exact"/>
        <w:jc w:val="center"/>
        <w:rPr>
          <w:rFonts w:ascii="仿宋_GB2312" w:eastAsia="仿宋_GB2312" w:hAnsi="华文中宋" w:cs="宋体"/>
          <w:color w:val="3D3D3D"/>
          <w:kern w:val="0"/>
          <w:sz w:val="32"/>
          <w:szCs w:val="32"/>
        </w:rPr>
      </w:pPr>
    </w:p>
    <w:p w:rsidR="00E91BB5" w:rsidRPr="00244864" w:rsidRDefault="00E91BB5" w:rsidP="00E91BB5">
      <w:pPr>
        <w:pStyle w:val="a6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C5272">
        <w:rPr>
          <w:rFonts w:ascii="黑体" w:eastAsia="黑体" w:hAnsi="黑体" w:hint="eastAsia"/>
          <w:color w:val="000000"/>
          <w:sz w:val="32"/>
          <w:szCs w:val="32"/>
        </w:rPr>
        <w:t>一、健康防护措施。</w:t>
      </w:r>
      <w:r w:rsidRPr="00244864">
        <w:rPr>
          <w:rFonts w:ascii="仿宋_GB2312" w:eastAsia="仿宋_GB2312" w:hAnsi="仿宋" w:hint="eastAsia"/>
          <w:color w:val="000000"/>
          <w:sz w:val="32"/>
          <w:szCs w:val="32"/>
        </w:rPr>
        <w:t>各级宣传、文化广电新闻出版部门负责督导、协调各级报社、广播电台、电视台等在重污染天气区域发布以下健康防护警示:提醒儿童、老年人和患有心脑血管、呼吸系统等疾病的易感人群留在室内,确需外出的,需要采取防护措施;提醒一般人群减少户外运动和室外作业时间,如不可避免,建议采取防护措施。各级教育部门负责督导各幼儿园、中小学校等教育机构停止户外活动。各级卫生计生部门负责督导医疗机构增设相关疾病门诊、急诊,增加医护人员。</w:t>
      </w:r>
    </w:p>
    <w:p w:rsidR="00E91BB5" w:rsidRPr="00244864" w:rsidRDefault="00E91BB5" w:rsidP="00E91BB5">
      <w:pPr>
        <w:pStyle w:val="a6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C5272">
        <w:rPr>
          <w:rFonts w:ascii="黑体" w:eastAsia="黑体" w:hAnsi="黑体" w:hint="eastAsia"/>
          <w:color w:val="000000"/>
          <w:sz w:val="32"/>
          <w:szCs w:val="32"/>
        </w:rPr>
        <w:t>二、建议性污染减排措施。</w:t>
      </w:r>
      <w:r w:rsidRPr="00244864">
        <w:rPr>
          <w:rFonts w:ascii="仿宋_GB2312" w:eastAsia="仿宋_GB2312" w:hAnsi="仿宋" w:hint="eastAsia"/>
          <w:color w:val="000000"/>
          <w:sz w:val="32"/>
          <w:szCs w:val="32"/>
        </w:rPr>
        <w:t>各级宣传、文化广电新闻出版部门负责督导、协调报社、广播电台、电视台等在重污染天气区域发布以下建议信息:公众不要驾驶机动车出行;停车时及时熄火,减少车辆原地怠速运行;减少用电量,夏季空调温度调高2—4摄氏度,冬季调低2—4摄氏度;公众减少涂料、油漆、溶剂等含挥发性有机物的原材料及产品的使用;有机溶剂使用量大的企业优先使用低毒性、低挥发性有机物含量的原辅材料。</w:t>
      </w:r>
    </w:p>
    <w:p w:rsidR="00E91BB5" w:rsidRPr="00244864" w:rsidRDefault="00E91BB5" w:rsidP="00E91BB5">
      <w:pPr>
        <w:pStyle w:val="a6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C5272">
        <w:rPr>
          <w:rFonts w:ascii="黑体" w:eastAsia="黑体" w:hAnsi="黑体" w:hint="eastAsia"/>
          <w:color w:val="000000"/>
          <w:sz w:val="32"/>
          <w:szCs w:val="32"/>
        </w:rPr>
        <w:t>三、强制性污染减排措施。</w:t>
      </w:r>
      <w:r w:rsidRPr="00244864">
        <w:rPr>
          <w:rFonts w:ascii="仿宋_GB2312" w:eastAsia="仿宋_GB2312" w:hAnsi="仿宋" w:hint="eastAsia"/>
          <w:color w:val="000000"/>
          <w:sz w:val="32"/>
          <w:szCs w:val="32"/>
        </w:rPr>
        <w:t>各县(市、区)政府(管委会)及有关部门要督导落实以下措施:</w:t>
      </w:r>
    </w:p>
    <w:p w:rsidR="00E91BB5" w:rsidRPr="00244864" w:rsidRDefault="00E91BB5" w:rsidP="00DC5272">
      <w:pPr>
        <w:pStyle w:val="a6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C5272">
        <w:rPr>
          <w:rFonts w:ascii="楷体_GB2312" w:eastAsia="楷体_GB2312" w:hAnsi="楷体" w:hint="eastAsia"/>
          <w:b/>
          <w:color w:val="000000"/>
          <w:sz w:val="32"/>
          <w:szCs w:val="32"/>
        </w:rPr>
        <w:t>（一）工业减排措施。</w:t>
      </w:r>
      <w:r w:rsidRPr="00244864">
        <w:rPr>
          <w:rFonts w:ascii="仿宋_GB2312" w:eastAsia="仿宋_GB2312" w:hAnsi="仿宋" w:hint="eastAsia"/>
          <w:color w:val="000000"/>
          <w:sz w:val="32"/>
          <w:szCs w:val="32"/>
        </w:rPr>
        <w:t>各县(市、区)政府(管委会)要按照重污染天气应急限产、停产、错峰生产企业名单,按照“一厂一策”</w:t>
      </w:r>
      <w:r w:rsidRPr="00244864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措施实施Ⅱ级响应减排措施。工信部门会同发改、环保等部门负责督导各企业落实限产、停产、错峰生产等措施,二氧化硫(SO2)、氮氧化物(NOx)、颗粒物(PM)等主要污染物的减排比例达到20%以上,挥发性有机物(VOCs)减排比例达到15%以上,督导各企业20蒸吨以下燃煤工业锅炉暂停使用;工信部门负责督导燃煤发电企业(热电联产企业在保证供热的前提下)实施分阶段轮流限制发电,加大燃煤发电企业监管力度,确保达标排放;环保部门应增加重点大气污染源的执法检查频次,督促其大气污染防治设施高效运转,严格落实减排措施。</w:t>
      </w:r>
    </w:p>
    <w:p w:rsidR="00E91BB5" w:rsidRPr="00244864" w:rsidRDefault="00E91BB5" w:rsidP="00DC5272">
      <w:pPr>
        <w:pStyle w:val="a6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C5272">
        <w:rPr>
          <w:rFonts w:ascii="楷体_GB2312" w:eastAsia="楷体_GB2312" w:hAnsi="楷体" w:hint="eastAsia"/>
          <w:b/>
          <w:color w:val="000000"/>
          <w:sz w:val="32"/>
          <w:szCs w:val="32"/>
        </w:rPr>
        <w:t>（二）机动车减排措施。</w:t>
      </w:r>
      <w:r w:rsidRPr="00244864">
        <w:rPr>
          <w:rFonts w:ascii="仿宋_GB2312" w:eastAsia="仿宋_GB2312" w:hAnsi="仿宋" w:hint="eastAsia"/>
          <w:color w:val="000000"/>
          <w:sz w:val="32"/>
          <w:szCs w:val="32"/>
        </w:rPr>
        <w:t>公安部门负责对未达到绿色排放标准的车辆限行和大型货车、工程渣土车区域限行,引导过境车辆避开主城区行驶。各县(市、区)政府(管委会)负责督导机关和企事业单位公务车停驶30%。</w:t>
      </w:r>
    </w:p>
    <w:p w:rsidR="00E91BB5" w:rsidRPr="00244864" w:rsidRDefault="00E91BB5" w:rsidP="00DC5272">
      <w:pPr>
        <w:pStyle w:val="a6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C5272">
        <w:rPr>
          <w:rFonts w:ascii="楷体_GB2312" w:eastAsia="楷体_GB2312" w:hAnsi="楷体" w:hint="eastAsia"/>
          <w:b/>
          <w:color w:val="000000"/>
          <w:sz w:val="32"/>
          <w:szCs w:val="32"/>
        </w:rPr>
        <w:t>（三）扬尘污染控制措施。</w:t>
      </w:r>
      <w:r w:rsidRPr="00244864">
        <w:rPr>
          <w:rFonts w:ascii="仿宋_GB2312" w:eastAsia="仿宋_GB2312" w:hAnsi="仿宋" w:hint="eastAsia"/>
          <w:color w:val="000000"/>
          <w:sz w:val="32"/>
          <w:szCs w:val="32"/>
        </w:rPr>
        <w:t>住房城乡建设部门负责督导施工单位立即停止建筑工地室外作业(含喷涂、粉刷等使用有机溶剂的作业),施工工地停止开挖、回填、场内倒运、掺拌石灰、混凝土剔凿等土石方作业,停止城市建筑拆迁、建筑工程配套道路和管沟开挖作业,工地采取围挡措施,各类施工现场堆放的易产生扬尘物料应100%覆盖,裸露场地增加洒水降尘频次。城市管理部门在日常道路保洁频次的基础上,根据市指挥部办公室的应急调度指令,适时调整清扫、洒水、喷雾等防治扬尘作业频次(冰冻期结合实际执行)。公路管理部门负责国、省干道建设工地停工监管检查。水利部门负责水利工程施工场地停工监管检查。</w:t>
      </w:r>
    </w:p>
    <w:p w:rsidR="00E91BB5" w:rsidRPr="00244864" w:rsidRDefault="00E91BB5" w:rsidP="00DC5272">
      <w:pPr>
        <w:pStyle w:val="a6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DC5272">
        <w:rPr>
          <w:rFonts w:ascii="楷体_GB2312" w:eastAsia="楷体_GB2312" w:hAnsi="楷体" w:hint="eastAsia"/>
          <w:b/>
          <w:color w:val="000000"/>
          <w:sz w:val="32"/>
          <w:szCs w:val="32"/>
        </w:rPr>
        <w:lastRenderedPageBreak/>
        <w:t>（四）其他措施。</w:t>
      </w:r>
      <w:r w:rsidRPr="00244864">
        <w:rPr>
          <w:rFonts w:ascii="仿宋_GB2312" w:eastAsia="仿宋_GB2312" w:hAnsi="仿宋" w:hint="eastAsia"/>
          <w:color w:val="000000"/>
          <w:sz w:val="32"/>
          <w:szCs w:val="32"/>
        </w:rPr>
        <w:t>气象部门根据气象条件采取可行的气象干预措施。交通运输部门负责增加公共交通运输运力,保障市民出行。监察部门会同有关部门加大监督检查力度,对应对工作不力的部门或单位采取约谈、问责、组织处理、党政纪责任追究等措施。</w:t>
      </w:r>
    </w:p>
    <w:p w:rsidR="00E91BB5" w:rsidRPr="00244864" w:rsidRDefault="00E91BB5" w:rsidP="00E91BB5">
      <w:pPr>
        <w:pStyle w:val="a6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</w:p>
    <w:p w:rsidR="00E91BB5" w:rsidRDefault="00E91BB5" w:rsidP="00E91BB5">
      <w:pPr>
        <w:pStyle w:val="a6"/>
        <w:spacing w:before="0" w:beforeAutospacing="0" w:after="0" w:afterAutospacing="0" w:line="600" w:lineRule="exact"/>
        <w:jc w:val="both"/>
        <w:rPr>
          <w:rFonts w:ascii="仿宋" w:eastAsia="仿宋" w:hAnsi="仿宋"/>
          <w:color w:val="000000"/>
          <w:sz w:val="32"/>
          <w:szCs w:val="32"/>
        </w:rPr>
        <w:sectPr w:rsidR="00E91BB5" w:rsidSect="00E25BE4">
          <w:headerReference w:type="default" r:id="rId8"/>
          <w:footerReference w:type="even" r:id="rId9"/>
          <w:footerReference w:type="default" r:id="rId10"/>
          <w:pgSz w:w="11906" w:h="16838"/>
          <w:pgMar w:top="1440" w:right="1474" w:bottom="1440" w:left="1474" w:header="851" w:footer="992" w:gutter="0"/>
          <w:cols w:space="425"/>
          <w:docGrid w:type="lines" w:linePitch="312"/>
        </w:sectPr>
      </w:pPr>
    </w:p>
    <w:p w:rsidR="00E91BB5" w:rsidRPr="00E35477" w:rsidRDefault="00E91BB5" w:rsidP="00E91BB5">
      <w:pPr>
        <w:widowControl/>
        <w:spacing w:line="600" w:lineRule="exact"/>
        <w:ind w:right="640"/>
        <w:rPr>
          <w:rFonts w:ascii="仿宋" w:eastAsia="仿宋" w:hAnsi="仿宋"/>
          <w:color w:val="000000"/>
          <w:sz w:val="32"/>
          <w:szCs w:val="32"/>
        </w:rPr>
      </w:pPr>
      <w:r w:rsidRPr="00E35477">
        <w:rPr>
          <w:rFonts w:ascii="仿宋" w:eastAsia="仿宋" w:hAnsi="仿宋" w:hint="eastAsia"/>
          <w:color w:val="000000"/>
          <w:sz w:val="32"/>
          <w:szCs w:val="32"/>
        </w:rPr>
        <w:lastRenderedPageBreak/>
        <w:t>附件2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:rsidR="00E91BB5" w:rsidRDefault="00E91BB5" w:rsidP="00E91BB5">
      <w:pPr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E35477">
        <w:rPr>
          <w:rFonts w:ascii="方正小标宋_GBK" w:eastAsia="方正小标宋_GBK" w:hAnsi="宋体" w:hint="eastAsia"/>
          <w:sz w:val="44"/>
          <w:szCs w:val="44"/>
        </w:rPr>
        <w:t>许昌市重污染天气应急响应信息日报表</w:t>
      </w:r>
    </w:p>
    <w:p w:rsidR="00E91BB5" w:rsidRPr="00E35477" w:rsidRDefault="00E91BB5" w:rsidP="00E91BB5">
      <w:pPr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p w:rsidR="00E91BB5" w:rsidRPr="00424A9A" w:rsidRDefault="00E91BB5" w:rsidP="00E91BB5">
      <w:pPr>
        <w:spacing w:line="600" w:lineRule="exact"/>
        <w:ind w:firstLineChars="100" w:firstLine="280"/>
        <w:rPr>
          <w:rFonts w:ascii="仿宋" w:eastAsia="仿宋" w:hAnsi="仿宋"/>
          <w:b/>
          <w:color w:val="000000"/>
          <w:sz w:val="28"/>
          <w:szCs w:val="28"/>
        </w:rPr>
      </w:pPr>
      <w:r w:rsidRPr="00424A9A">
        <w:rPr>
          <w:rFonts w:ascii="仿宋" w:eastAsia="仿宋" w:hAnsi="仿宋" w:hint="eastAsia"/>
          <w:b/>
          <w:color w:val="000000"/>
          <w:sz w:val="28"/>
          <w:szCs w:val="28"/>
        </w:rPr>
        <w:t>填报单位</w:t>
      </w:r>
      <w:r w:rsidRPr="00424A9A">
        <w:rPr>
          <w:rFonts w:ascii="仿宋" w:eastAsia="仿宋" w:hAnsi="仿宋"/>
          <w:b/>
          <w:color w:val="000000"/>
          <w:sz w:val="28"/>
          <w:szCs w:val="28"/>
        </w:rPr>
        <w:t xml:space="preserve"> </w:t>
      </w:r>
      <w:r w:rsidRPr="00424A9A">
        <w:rPr>
          <w:rFonts w:ascii="仿宋" w:eastAsia="仿宋" w:hAnsi="仿宋" w:hint="eastAsia"/>
          <w:b/>
          <w:color w:val="000000"/>
          <w:sz w:val="28"/>
          <w:szCs w:val="28"/>
        </w:rPr>
        <w:t>：</w:t>
      </w:r>
      <w:r w:rsidRPr="00424A9A">
        <w:rPr>
          <w:rFonts w:ascii="仿宋" w:eastAsia="仿宋" w:hAnsi="仿宋"/>
          <w:b/>
          <w:color w:val="000000"/>
          <w:sz w:val="28"/>
          <w:szCs w:val="28"/>
        </w:rPr>
        <w:t xml:space="preserve">                                                          </w:t>
      </w:r>
      <w:r w:rsidRPr="00424A9A">
        <w:rPr>
          <w:rFonts w:ascii="仿宋" w:eastAsia="仿宋" w:hAnsi="仿宋" w:hint="eastAsia"/>
          <w:b/>
          <w:color w:val="000000"/>
          <w:sz w:val="28"/>
          <w:szCs w:val="28"/>
        </w:rPr>
        <w:t>时间：</w:t>
      </w:r>
      <w:r w:rsidRPr="00424A9A">
        <w:rPr>
          <w:rFonts w:ascii="仿宋" w:eastAsia="仿宋" w:hAnsi="仿宋"/>
          <w:b/>
          <w:color w:val="000000"/>
          <w:sz w:val="28"/>
          <w:szCs w:val="28"/>
        </w:rPr>
        <w:t xml:space="preserve">   </w:t>
      </w:r>
      <w:r w:rsidRPr="00424A9A">
        <w:rPr>
          <w:rFonts w:ascii="仿宋" w:eastAsia="仿宋" w:hAnsi="仿宋" w:hint="eastAsia"/>
          <w:b/>
          <w:color w:val="000000"/>
          <w:sz w:val="28"/>
          <w:szCs w:val="28"/>
        </w:rPr>
        <w:t>年</w:t>
      </w:r>
      <w:r w:rsidRPr="00424A9A">
        <w:rPr>
          <w:rFonts w:ascii="仿宋" w:eastAsia="仿宋" w:hAnsi="仿宋"/>
          <w:b/>
          <w:color w:val="000000"/>
          <w:sz w:val="28"/>
          <w:szCs w:val="28"/>
        </w:rPr>
        <w:t xml:space="preserve">   </w:t>
      </w:r>
      <w:r w:rsidRPr="00424A9A">
        <w:rPr>
          <w:rFonts w:ascii="仿宋" w:eastAsia="仿宋" w:hAnsi="仿宋" w:hint="eastAsia"/>
          <w:b/>
          <w:color w:val="000000"/>
          <w:sz w:val="28"/>
          <w:szCs w:val="28"/>
        </w:rPr>
        <w:t>月</w:t>
      </w:r>
      <w:r w:rsidRPr="00424A9A">
        <w:rPr>
          <w:rFonts w:ascii="仿宋" w:eastAsia="仿宋" w:hAnsi="仿宋"/>
          <w:b/>
          <w:color w:val="000000"/>
          <w:sz w:val="28"/>
          <w:szCs w:val="28"/>
        </w:rPr>
        <w:t xml:space="preserve">  </w:t>
      </w:r>
      <w:r w:rsidRPr="00424A9A">
        <w:rPr>
          <w:rFonts w:ascii="仿宋" w:eastAsia="仿宋" w:hAnsi="仿宋" w:hint="eastAsia"/>
          <w:b/>
          <w:color w:val="000000"/>
          <w:sz w:val="28"/>
          <w:szCs w:val="28"/>
        </w:rPr>
        <w:t>日</w:t>
      </w:r>
    </w:p>
    <w:tbl>
      <w:tblPr>
        <w:tblW w:w="0" w:type="auto"/>
        <w:jc w:val="center"/>
        <w:tblInd w:w="-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2"/>
        <w:gridCol w:w="2049"/>
        <w:gridCol w:w="1857"/>
        <w:gridCol w:w="2209"/>
        <w:gridCol w:w="1666"/>
        <w:gridCol w:w="1984"/>
        <w:gridCol w:w="1836"/>
      </w:tblGrid>
      <w:tr w:rsidR="00E91BB5" w:rsidTr="0036620A">
        <w:trPr>
          <w:trHeight w:val="1114"/>
          <w:jc w:val="center"/>
        </w:trPr>
        <w:tc>
          <w:tcPr>
            <w:tcW w:w="2142" w:type="dxa"/>
            <w:vAlign w:val="center"/>
          </w:tcPr>
          <w:p w:rsidR="00E91BB5" w:rsidRPr="00E35477" w:rsidRDefault="00E91BB5" w:rsidP="0036620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E3547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启动应急响应</w:t>
            </w:r>
          </w:p>
          <w:p w:rsidR="00E91BB5" w:rsidRPr="00E35477" w:rsidRDefault="00E91BB5" w:rsidP="0036620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E3547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及解除情况</w:t>
            </w:r>
          </w:p>
        </w:tc>
        <w:tc>
          <w:tcPr>
            <w:tcW w:w="2049" w:type="dxa"/>
            <w:vAlign w:val="center"/>
          </w:tcPr>
          <w:p w:rsidR="00E91BB5" w:rsidRPr="00E35477" w:rsidRDefault="00E91BB5" w:rsidP="0036620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E3547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采取主要应急响应措施</w:t>
            </w:r>
          </w:p>
        </w:tc>
        <w:tc>
          <w:tcPr>
            <w:tcW w:w="1857" w:type="dxa"/>
            <w:vAlign w:val="center"/>
          </w:tcPr>
          <w:p w:rsidR="00E91BB5" w:rsidRPr="00E35477" w:rsidRDefault="00E91BB5" w:rsidP="0036620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E3547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督导检查组情况</w:t>
            </w:r>
          </w:p>
        </w:tc>
        <w:tc>
          <w:tcPr>
            <w:tcW w:w="2209" w:type="dxa"/>
            <w:vAlign w:val="center"/>
          </w:tcPr>
          <w:p w:rsidR="00E91BB5" w:rsidRPr="00E35477" w:rsidRDefault="00E91BB5" w:rsidP="0036620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E3547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督导检查企业、工地、</w:t>
            </w:r>
          </w:p>
          <w:p w:rsidR="00E91BB5" w:rsidRPr="00E35477" w:rsidRDefault="00E91BB5" w:rsidP="0036620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E3547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机动车、禁烧等情况</w:t>
            </w:r>
          </w:p>
        </w:tc>
        <w:tc>
          <w:tcPr>
            <w:tcW w:w="1666" w:type="dxa"/>
            <w:vAlign w:val="center"/>
          </w:tcPr>
          <w:p w:rsidR="00E91BB5" w:rsidRPr="00E35477" w:rsidRDefault="00E91BB5" w:rsidP="0036620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E3547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发现问题及</w:t>
            </w:r>
          </w:p>
          <w:p w:rsidR="00E91BB5" w:rsidRPr="00E35477" w:rsidRDefault="00E91BB5" w:rsidP="0036620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E3547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完成整改情况</w:t>
            </w:r>
          </w:p>
        </w:tc>
        <w:tc>
          <w:tcPr>
            <w:tcW w:w="1984" w:type="dxa"/>
            <w:vAlign w:val="center"/>
          </w:tcPr>
          <w:p w:rsidR="00E91BB5" w:rsidRPr="00E35477" w:rsidRDefault="00E91BB5" w:rsidP="0036620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E3547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还存在主要问题清单</w:t>
            </w:r>
          </w:p>
        </w:tc>
        <w:tc>
          <w:tcPr>
            <w:tcW w:w="1836" w:type="dxa"/>
            <w:vAlign w:val="center"/>
          </w:tcPr>
          <w:p w:rsidR="00E91BB5" w:rsidRPr="00E35477" w:rsidRDefault="00E91BB5" w:rsidP="0036620A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E35477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下一步工作安排</w:t>
            </w:r>
          </w:p>
        </w:tc>
      </w:tr>
      <w:tr w:rsidR="00E91BB5" w:rsidTr="0036620A">
        <w:trPr>
          <w:trHeight w:val="998"/>
          <w:jc w:val="center"/>
        </w:trPr>
        <w:tc>
          <w:tcPr>
            <w:tcW w:w="2142" w:type="dxa"/>
            <w:vAlign w:val="center"/>
          </w:tcPr>
          <w:p w:rsidR="00E91BB5" w:rsidRPr="00424A9A" w:rsidRDefault="00E91BB5" w:rsidP="0036620A">
            <w:pPr>
              <w:spacing w:line="60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049" w:type="dxa"/>
            <w:vAlign w:val="center"/>
          </w:tcPr>
          <w:p w:rsidR="00E91BB5" w:rsidRPr="00424A9A" w:rsidRDefault="00E91BB5" w:rsidP="0036620A">
            <w:pPr>
              <w:spacing w:line="60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57" w:type="dxa"/>
            <w:vAlign w:val="center"/>
          </w:tcPr>
          <w:p w:rsidR="00E91BB5" w:rsidRPr="00424A9A" w:rsidRDefault="00E91BB5" w:rsidP="0036620A">
            <w:pPr>
              <w:spacing w:line="60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:rsidR="00E91BB5" w:rsidRPr="00424A9A" w:rsidRDefault="00E91BB5" w:rsidP="0036620A">
            <w:pPr>
              <w:spacing w:line="60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 w:rsidR="00E91BB5" w:rsidRPr="00424A9A" w:rsidRDefault="00E91BB5" w:rsidP="0036620A">
            <w:pPr>
              <w:spacing w:line="60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91BB5" w:rsidRPr="00424A9A" w:rsidRDefault="00E91BB5" w:rsidP="0036620A">
            <w:pPr>
              <w:spacing w:line="60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E91BB5" w:rsidRPr="00424A9A" w:rsidRDefault="00E91BB5" w:rsidP="0036620A">
            <w:pPr>
              <w:spacing w:line="600" w:lineRule="exact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E91BB5" w:rsidRPr="00DC6CFC" w:rsidRDefault="00E91BB5" w:rsidP="00E91BB5">
      <w:pPr>
        <w:spacing w:line="600" w:lineRule="exact"/>
        <w:ind w:firstLineChars="146" w:firstLine="409"/>
        <w:rPr>
          <w:rFonts w:ascii="仿宋" w:eastAsia="仿宋" w:hAnsi="仿宋"/>
          <w:b/>
        </w:rPr>
      </w:pPr>
      <w:r w:rsidRPr="00424A9A">
        <w:rPr>
          <w:rFonts w:ascii="仿宋" w:eastAsia="仿宋" w:hAnsi="仿宋" w:hint="eastAsia"/>
          <w:b/>
          <w:color w:val="000000"/>
          <w:sz w:val="28"/>
          <w:szCs w:val="28"/>
        </w:rPr>
        <w:t>填报人：</w:t>
      </w:r>
      <w:r w:rsidRPr="00424A9A">
        <w:rPr>
          <w:rFonts w:ascii="仿宋" w:eastAsia="仿宋" w:hAnsi="仿宋"/>
          <w:b/>
          <w:color w:val="000000"/>
          <w:sz w:val="28"/>
          <w:szCs w:val="28"/>
        </w:rPr>
        <w:t xml:space="preserve">                     </w:t>
      </w:r>
      <w:r w:rsidRPr="00424A9A">
        <w:rPr>
          <w:rFonts w:ascii="仿宋" w:eastAsia="仿宋" w:hAnsi="仿宋" w:hint="eastAsia"/>
          <w:b/>
          <w:color w:val="000000"/>
          <w:sz w:val="28"/>
          <w:szCs w:val="28"/>
        </w:rPr>
        <w:t>联系方式：</w:t>
      </w:r>
      <w:r w:rsidRPr="00424A9A">
        <w:rPr>
          <w:rFonts w:ascii="仿宋" w:eastAsia="仿宋" w:hAnsi="仿宋"/>
          <w:b/>
          <w:color w:val="000000"/>
          <w:sz w:val="28"/>
          <w:szCs w:val="28"/>
        </w:rPr>
        <w:t xml:space="preserve">                              </w:t>
      </w:r>
      <w:r w:rsidRPr="00424A9A">
        <w:rPr>
          <w:rFonts w:ascii="仿宋" w:eastAsia="仿宋" w:hAnsi="仿宋" w:hint="eastAsia"/>
          <w:b/>
          <w:color w:val="000000"/>
          <w:sz w:val="28"/>
          <w:szCs w:val="28"/>
        </w:rPr>
        <w:t>审核人：</w:t>
      </w:r>
    </w:p>
    <w:p w:rsidR="00E91BB5" w:rsidRPr="00A2679D" w:rsidRDefault="00E91BB5" w:rsidP="00E91BB5">
      <w:pPr>
        <w:spacing w:line="600" w:lineRule="exact"/>
        <w:ind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Pr="00A019F4">
        <w:rPr>
          <w:rFonts w:ascii="仿宋" w:eastAsia="仿宋" w:hAnsi="仿宋" w:hint="eastAsia"/>
          <w:b/>
          <w:sz w:val="28"/>
          <w:szCs w:val="28"/>
        </w:rPr>
        <w:t>注意事项</w:t>
      </w:r>
      <w:r w:rsidRPr="00A019F4">
        <w:rPr>
          <w:rFonts w:ascii="仿宋" w:eastAsia="仿宋" w:hAnsi="仿宋" w:hint="eastAsia"/>
          <w:sz w:val="28"/>
          <w:szCs w:val="28"/>
        </w:rPr>
        <w:t>：</w:t>
      </w:r>
      <w:r w:rsidRPr="00A019F4">
        <w:rPr>
          <w:rFonts w:ascii="仿宋" w:eastAsia="仿宋" w:hAnsi="仿宋"/>
          <w:sz w:val="28"/>
          <w:szCs w:val="28"/>
        </w:rPr>
        <w:t>1.</w:t>
      </w:r>
      <w:r w:rsidRPr="00A019F4">
        <w:rPr>
          <w:rFonts w:ascii="仿宋" w:eastAsia="仿宋" w:hAnsi="仿宋" w:hint="eastAsia"/>
          <w:sz w:val="28"/>
          <w:szCs w:val="28"/>
        </w:rPr>
        <w:t>重污染天气应急响应启动后每天上午</w:t>
      </w:r>
      <w:r>
        <w:rPr>
          <w:rFonts w:ascii="仿宋" w:eastAsia="仿宋" w:hAnsi="仿宋" w:hint="eastAsia"/>
          <w:sz w:val="28"/>
          <w:szCs w:val="28"/>
        </w:rPr>
        <w:t>9</w:t>
      </w:r>
      <w:r w:rsidRPr="00A019F4">
        <w:rPr>
          <w:rFonts w:ascii="仿宋" w:eastAsia="仿宋" w:hAnsi="仿宋"/>
          <w:sz w:val="28"/>
          <w:szCs w:val="28"/>
        </w:rPr>
        <w:t>:00</w:t>
      </w:r>
      <w:r w:rsidRPr="00A019F4">
        <w:rPr>
          <w:rFonts w:ascii="仿宋" w:eastAsia="仿宋" w:hAnsi="仿宋" w:hint="eastAsia"/>
          <w:sz w:val="28"/>
          <w:szCs w:val="28"/>
        </w:rPr>
        <w:t>前报电子邮箱：</w:t>
      </w:r>
      <w:hyperlink r:id="rId11" w:history="1">
        <w:r w:rsidRPr="00A2679D">
          <w:rPr>
            <w:rStyle w:val="a8"/>
            <w:rFonts w:ascii="仿宋" w:eastAsia="仿宋" w:hAnsi="仿宋" w:cs="宋体"/>
            <w:color w:val="auto"/>
            <w:sz w:val="28"/>
            <w:szCs w:val="28"/>
            <w:u w:val="none"/>
          </w:rPr>
          <w:t>xc</w:t>
        </w:r>
        <w:r w:rsidRPr="00A2679D">
          <w:rPr>
            <w:rStyle w:val="a8"/>
            <w:rFonts w:ascii="仿宋" w:eastAsia="仿宋" w:hAnsi="仿宋" w:cs="宋体" w:hint="eastAsia"/>
            <w:color w:val="auto"/>
            <w:sz w:val="28"/>
            <w:szCs w:val="28"/>
            <w:u w:val="none"/>
          </w:rPr>
          <w:t>swrgj</w:t>
        </w:r>
        <w:r w:rsidRPr="00A2679D">
          <w:rPr>
            <w:rStyle w:val="a8"/>
            <w:rFonts w:ascii="仿宋" w:eastAsia="仿宋" w:hAnsi="仿宋" w:cs="宋体"/>
            <w:color w:val="auto"/>
            <w:sz w:val="28"/>
            <w:szCs w:val="28"/>
            <w:u w:val="none"/>
          </w:rPr>
          <w:t>@163.com</w:t>
        </w:r>
      </w:hyperlink>
      <w:r w:rsidRPr="00A2679D">
        <w:rPr>
          <w:rFonts w:ascii="仿宋" w:eastAsia="仿宋" w:hAnsi="仿宋"/>
          <w:sz w:val="28"/>
          <w:szCs w:val="28"/>
        </w:rPr>
        <w:t xml:space="preserve"> </w:t>
      </w:r>
      <w:r w:rsidRPr="00A2679D">
        <w:rPr>
          <w:rFonts w:ascii="仿宋" w:eastAsia="仿宋" w:hAnsi="仿宋" w:hint="eastAsia"/>
          <w:sz w:val="28"/>
          <w:szCs w:val="28"/>
        </w:rPr>
        <w:t>。</w:t>
      </w:r>
      <w:r w:rsidRPr="00A2679D">
        <w:rPr>
          <w:rFonts w:ascii="仿宋" w:eastAsia="仿宋" w:hAnsi="仿宋"/>
          <w:sz w:val="28"/>
          <w:szCs w:val="28"/>
        </w:rPr>
        <w:t xml:space="preserve">    </w:t>
      </w:r>
    </w:p>
    <w:p w:rsidR="00E91BB5" w:rsidRPr="00A2679D" w:rsidRDefault="00E91BB5" w:rsidP="00E91BB5">
      <w:pPr>
        <w:spacing w:line="600" w:lineRule="exact"/>
        <w:ind w:leftChars="684" w:left="1436" w:firstLineChars="50" w:firstLine="140"/>
        <w:rPr>
          <w:rFonts w:ascii="仿宋" w:eastAsia="仿宋" w:hAnsi="仿宋"/>
          <w:sz w:val="28"/>
          <w:szCs w:val="28"/>
        </w:rPr>
      </w:pPr>
      <w:r w:rsidRPr="00A2679D">
        <w:rPr>
          <w:rFonts w:ascii="仿宋" w:eastAsia="仿宋" w:hAnsi="仿宋" w:hint="eastAsia"/>
          <w:sz w:val="28"/>
          <w:szCs w:val="28"/>
        </w:rPr>
        <w:t xml:space="preserve">  2</w:t>
      </w:r>
      <w:r w:rsidRPr="00A2679D">
        <w:rPr>
          <w:rFonts w:ascii="仿宋" w:eastAsia="仿宋" w:hAnsi="仿宋"/>
          <w:sz w:val="28"/>
          <w:szCs w:val="28"/>
        </w:rPr>
        <w:t>.</w:t>
      </w:r>
      <w:r w:rsidRPr="00A2679D">
        <w:rPr>
          <w:rFonts w:ascii="仿宋" w:eastAsia="仿宋" w:hAnsi="仿宋" w:hint="eastAsia"/>
          <w:sz w:val="28"/>
          <w:szCs w:val="28"/>
        </w:rPr>
        <w:t>重污染天气应急响应解除后</w:t>
      </w:r>
      <w:r w:rsidRPr="00A2679D">
        <w:rPr>
          <w:rFonts w:ascii="仿宋" w:eastAsia="仿宋" w:hAnsi="仿宋"/>
          <w:sz w:val="28"/>
          <w:szCs w:val="28"/>
        </w:rPr>
        <w:t>3</w:t>
      </w:r>
      <w:r w:rsidRPr="00A2679D">
        <w:rPr>
          <w:rFonts w:ascii="仿宋" w:eastAsia="仿宋" w:hAnsi="仿宋" w:hint="eastAsia"/>
          <w:sz w:val="28"/>
          <w:szCs w:val="28"/>
        </w:rPr>
        <w:t>日内，对本次应急响应进行评估</w:t>
      </w:r>
      <w:r w:rsidRPr="00A2679D">
        <w:rPr>
          <w:rFonts w:ascii="仿宋" w:eastAsia="仿宋" w:hAnsi="仿宋"/>
          <w:sz w:val="28"/>
          <w:szCs w:val="28"/>
        </w:rPr>
        <w:t>(</w:t>
      </w:r>
      <w:r w:rsidRPr="00A2679D">
        <w:rPr>
          <w:rFonts w:ascii="仿宋" w:eastAsia="仿宋" w:hAnsi="仿宋" w:hint="eastAsia"/>
          <w:sz w:val="28"/>
          <w:szCs w:val="28"/>
        </w:rPr>
        <w:t>主要是天气原因、影响，措施落</w:t>
      </w:r>
    </w:p>
    <w:p w:rsidR="00E91BB5" w:rsidRPr="00A2679D" w:rsidRDefault="00E91BB5" w:rsidP="00E91BB5">
      <w:pPr>
        <w:spacing w:line="600" w:lineRule="exact"/>
        <w:ind w:leftChars="684" w:left="1436" w:firstLineChars="50" w:firstLine="140"/>
        <w:rPr>
          <w:rFonts w:ascii="仿宋" w:eastAsia="仿宋" w:hAnsi="仿宋"/>
          <w:sz w:val="28"/>
          <w:szCs w:val="28"/>
        </w:rPr>
      </w:pPr>
      <w:r w:rsidRPr="00A2679D">
        <w:rPr>
          <w:rFonts w:ascii="仿宋" w:eastAsia="仿宋" w:hAnsi="仿宋" w:hint="eastAsia"/>
          <w:sz w:val="28"/>
          <w:szCs w:val="28"/>
        </w:rPr>
        <w:t xml:space="preserve">    实及应对效果等</w:t>
      </w:r>
      <w:r w:rsidRPr="00A2679D">
        <w:rPr>
          <w:rFonts w:ascii="仿宋" w:eastAsia="仿宋" w:hAnsi="仿宋"/>
          <w:sz w:val="28"/>
          <w:szCs w:val="28"/>
        </w:rPr>
        <w:t>)</w:t>
      </w:r>
      <w:r w:rsidRPr="00A2679D">
        <w:rPr>
          <w:rFonts w:ascii="仿宋" w:eastAsia="仿宋" w:hAnsi="仿宋" w:hint="eastAsia"/>
          <w:sz w:val="28"/>
          <w:szCs w:val="28"/>
        </w:rPr>
        <w:t>，评估报告报电子邮箱：</w:t>
      </w:r>
      <w:hyperlink r:id="rId12" w:history="1">
        <w:r w:rsidRPr="00A2679D">
          <w:rPr>
            <w:rStyle w:val="a8"/>
            <w:rFonts w:ascii="仿宋" w:eastAsia="仿宋" w:hAnsi="仿宋" w:cs="宋体"/>
            <w:color w:val="auto"/>
            <w:sz w:val="28"/>
            <w:szCs w:val="28"/>
            <w:u w:val="none"/>
          </w:rPr>
          <w:t>xc</w:t>
        </w:r>
        <w:r w:rsidRPr="00A2679D">
          <w:rPr>
            <w:rStyle w:val="a8"/>
            <w:rFonts w:ascii="仿宋" w:eastAsia="仿宋" w:hAnsi="仿宋" w:cs="宋体" w:hint="eastAsia"/>
            <w:color w:val="auto"/>
            <w:sz w:val="28"/>
            <w:szCs w:val="28"/>
            <w:u w:val="none"/>
          </w:rPr>
          <w:t>swrgj</w:t>
        </w:r>
        <w:r w:rsidRPr="00A2679D">
          <w:rPr>
            <w:rStyle w:val="a8"/>
            <w:rFonts w:ascii="仿宋" w:eastAsia="仿宋" w:hAnsi="仿宋" w:cs="宋体"/>
            <w:color w:val="auto"/>
            <w:sz w:val="28"/>
            <w:szCs w:val="28"/>
            <w:u w:val="none"/>
          </w:rPr>
          <w:t>@163.com</w:t>
        </w:r>
      </w:hyperlink>
      <w:r w:rsidRPr="00A2679D">
        <w:rPr>
          <w:rFonts w:ascii="仿宋" w:eastAsia="仿宋" w:hAnsi="仿宋" w:hint="eastAsia"/>
          <w:sz w:val="28"/>
          <w:szCs w:val="28"/>
        </w:rPr>
        <w:t>。</w:t>
      </w:r>
    </w:p>
    <w:p w:rsidR="00E91BB5" w:rsidRPr="004E4A86" w:rsidRDefault="00E91BB5" w:rsidP="00E91BB5">
      <w:pPr>
        <w:spacing w:line="600" w:lineRule="exact"/>
      </w:pPr>
    </w:p>
    <w:p w:rsidR="00022258" w:rsidRPr="00E91BB5" w:rsidRDefault="00022258" w:rsidP="00E91BB5">
      <w:pPr>
        <w:ind w:firstLine="642"/>
      </w:pPr>
    </w:p>
    <w:sectPr w:rsidR="00022258" w:rsidRPr="00E91BB5" w:rsidSect="00E91BB5">
      <w:headerReference w:type="default" r:id="rId13"/>
      <w:footerReference w:type="even" r:id="rId14"/>
      <w:footerReference w:type="default" r:id="rId15"/>
      <w:pgSz w:w="16838" w:h="11906" w:orient="landscape"/>
      <w:pgMar w:top="1474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1CD" w:rsidRDefault="00FB01CD" w:rsidP="00022258">
      <w:r>
        <w:separator/>
      </w:r>
    </w:p>
  </w:endnote>
  <w:endnote w:type="continuationSeparator" w:id="1">
    <w:p w:rsidR="00FB01CD" w:rsidRDefault="00FB01CD" w:rsidP="00022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B5" w:rsidRDefault="008D1603" w:rsidP="006C59F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91BB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1BB5" w:rsidRDefault="00E91BB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2907"/>
      <w:docPartObj>
        <w:docPartGallery w:val="Page Numbers (Bottom of Page)"/>
        <w:docPartUnique/>
      </w:docPartObj>
    </w:sdtPr>
    <w:sdtContent>
      <w:p w:rsidR="00CE1F1B" w:rsidRDefault="008D1603">
        <w:pPr>
          <w:pStyle w:val="a4"/>
          <w:jc w:val="center"/>
        </w:pPr>
        <w:fldSimple w:instr=" PAGE   \* MERGEFORMAT ">
          <w:r w:rsidR="0076174E" w:rsidRPr="0076174E">
            <w:rPr>
              <w:noProof/>
              <w:lang w:val="zh-CN"/>
            </w:rPr>
            <w:t>1</w:t>
          </w:r>
        </w:fldSimple>
      </w:p>
    </w:sdtContent>
  </w:sdt>
  <w:p w:rsidR="00E91BB5" w:rsidRDefault="00E91BB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58" w:rsidRDefault="008D160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40A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2258" w:rsidRDefault="00022258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58" w:rsidRDefault="008D1603">
    <w:pPr>
      <w:pStyle w:val="a4"/>
      <w:framePr w:wrap="around" w:vAnchor="text" w:hAnchor="margin" w:xAlign="center" w:y="1"/>
      <w:rPr>
        <w:rStyle w:val="a7"/>
        <w:sz w:val="24"/>
        <w:szCs w:val="24"/>
      </w:rPr>
    </w:pPr>
    <w:r>
      <w:rPr>
        <w:rStyle w:val="a7"/>
        <w:sz w:val="24"/>
        <w:szCs w:val="24"/>
      </w:rPr>
      <w:fldChar w:fldCharType="begin"/>
    </w:r>
    <w:r w:rsidR="00D840AA">
      <w:rPr>
        <w:rStyle w:val="a7"/>
        <w:sz w:val="24"/>
        <w:szCs w:val="24"/>
      </w:rPr>
      <w:instrText xml:space="preserve">PAGE  </w:instrText>
    </w:r>
    <w:r>
      <w:rPr>
        <w:rStyle w:val="a7"/>
        <w:sz w:val="24"/>
        <w:szCs w:val="24"/>
      </w:rPr>
      <w:fldChar w:fldCharType="separate"/>
    </w:r>
    <w:r w:rsidR="0076174E">
      <w:rPr>
        <w:rStyle w:val="a7"/>
        <w:noProof/>
        <w:sz w:val="24"/>
        <w:szCs w:val="24"/>
      </w:rPr>
      <w:t>6</w:t>
    </w:r>
    <w:r>
      <w:rPr>
        <w:rStyle w:val="a7"/>
        <w:sz w:val="24"/>
        <w:szCs w:val="24"/>
      </w:rPr>
      <w:fldChar w:fldCharType="end"/>
    </w:r>
  </w:p>
  <w:p w:rsidR="00022258" w:rsidRDefault="000222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1CD" w:rsidRDefault="00FB01CD" w:rsidP="00022258">
      <w:r>
        <w:separator/>
      </w:r>
    </w:p>
  </w:footnote>
  <w:footnote w:type="continuationSeparator" w:id="1">
    <w:p w:rsidR="00FB01CD" w:rsidRDefault="00FB01CD" w:rsidP="00022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B5" w:rsidRDefault="00E91BB5" w:rsidP="001D583D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58" w:rsidRDefault="0002225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E54"/>
    <w:rsid w:val="00022258"/>
    <w:rsid w:val="000316E5"/>
    <w:rsid w:val="00056E81"/>
    <w:rsid w:val="00061E07"/>
    <w:rsid w:val="00070014"/>
    <w:rsid w:val="0008093E"/>
    <w:rsid w:val="00083F74"/>
    <w:rsid w:val="000B25F2"/>
    <w:rsid w:val="000D3BDC"/>
    <w:rsid w:val="000E75AA"/>
    <w:rsid w:val="00101141"/>
    <w:rsid w:val="00107DAD"/>
    <w:rsid w:val="00143823"/>
    <w:rsid w:val="001449F8"/>
    <w:rsid w:val="00164143"/>
    <w:rsid w:val="001655D2"/>
    <w:rsid w:val="0017081E"/>
    <w:rsid w:val="00183B52"/>
    <w:rsid w:val="001852BA"/>
    <w:rsid w:val="00190286"/>
    <w:rsid w:val="001A21B2"/>
    <w:rsid w:val="001B108A"/>
    <w:rsid w:val="001D3023"/>
    <w:rsid w:val="001D583D"/>
    <w:rsid w:val="001F1DF6"/>
    <w:rsid w:val="002032B8"/>
    <w:rsid w:val="00207B51"/>
    <w:rsid w:val="00214137"/>
    <w:rsid w:val="00237483"/>
    <w:rsid w:val="00244864"/>
    <w:rsid w:val="002B6DD7"/>
    <w:rsid w:val="002B6F60"/>
    <w:rsid w:val="002C7C79"/>
    <w:rsid w:val="002E5AA5"/>
    <w:rsid w:val="002F6791"/>
    <w:rsid w:val="00301EAC"/>
    <w:rsid w:val="0031111A"/>
    <w:rsid w:val="003507E0"/>
    <w:rsid w:val="003848D8"/>
    <w:rsid w:val="00387C69"/>
    <w:rsid w:val="003941B2"/>
    <w:rsid w:val="00396D1A"/>
    <w:rsid w:val="003A1178"/>
    <w:rsid w:val="003E7038"/>
    <w:rsid w:val="00410805"/>
    <w:rsid w:val="00424A9A"/>
    <w:rsid w:val="004474D3"/>
    <w:rsid w:val="004957D7"/>
    <w:rsid w:val="004B5248"/>
    <w:rsid w:val="004C37D7"/>
    <w:rsid w:val="004D3C0D"/>
    <w:rsid w:val="004E4A86"/>
    <w:rsid w:val="004F53AC"/>
    <w:rsid w:val="00510E1F"/>
    <w:rsid w:val="00523219"/>
    <w:rsid w:val="005609F5"/>
    <w:rsid w:val="0058728F"/>
    <w:rsid w:val="005954BE"/>
    <w:rsid w:val="005A21EC"/>
    <w:rsid w:val="005B7B9F"/>
    <w:rsid w:val="005D7AE5"/>
    <w:rsid w:val="005E1276"/>
    <w:rsid w:val="005E6273"/>
    <w:rsid w:val="005F19B6"/>
    <w:rsid w:val="00601C56"/>
    <w:rsid w:val="00630CBA"/>
    <w:rsid w:val="00630FEF"/>
    <w:rsid w:val="006461F7"/>
    <w:rsid w:val="00660857"/>
    <w:rsid w:val="006858CA"/>
    <w:rsid w:val="006A181B"/>
    <w:rsid w:val="006A4CDE"/>
    <w:rsid w:val="006A4F7D"/>
    <w:rsid w:val="006C54AB"/>
    <w:rsid w:val="006C59F9"/>
    <w:rsid w:val="006D6FA1"/>
    <w:rsid w:val="00705342"/>
    <w:rsid w:val="00727213"/>
    <w:rsid w:val="007337CE"/>
    <w:rsid w:val="007430C2"/>
    <w:rsid w:val="00754382"/>
    <w:rsid w:val="0076174E"/>
    <w:rsid w:val="007665D7"/>
    <w:rsid w:val="00766E7B"/>
    <w:rsid w:val="00772DAC"/>
    <w:rsid w:val="00777517"/>
    <w:rsid w:val="0079050F"/>
    <w:rsid w:val="0079584B"/>
    <w:rsid w:val="00796BA4"/>
    <w:rsid w:val="007A0E81"/>
    <w:rsid w:val="007A1768"/>
    <w:rsid w:val="007B15F7"/>
    <w:rsid w:val="007B7C21"/>
    <w:rsid w:val="007C1FBE"/>
    <w:rsid w:val="007F7834"/>
    <w:rsid w:val="00815277"/>
    <w:rsid w:val="0081716C"/>
    <w:rsid w:val="008337AB"/>
    <w:rsid w:val="00843156"/>
    <w:rsid w:val="00847E54"/>
    <w:rsid w:val="00886838"/>
    <w:rsid w:val="00890D2B"/>
    <w:rsid w:val="00895141"/>
    <w:rsid w:val="00895C37"/>
    <w:rsid w:val="008A4204"/>
    <w:rsid w:val="008B2D7C"/>
    <w:rsid w:val="008B4C51"/>
    <w:rsid w:val="008B7840"/>
    <w:rsid w:val="008D1603"/>
    <w:rsid w:val="008F2D39"/>
    <w:rsid w:val="008F432E"/>
    <w:rsid w:val="009141DA"/>
    <w:rsid w:val="0094208F"/>
    <w:rsid w:val="00950603"/>
    <w:rsid w:val="00953ED5"/>
    <w:rsid w:val="00970158"/>
    <w:rsid w:val="00980C53"/>
    <w:rsid w:val="00995868"/>
    <w:rsid w:val="009A34C6"/>
    <w:rsid w:val="009A701B"/>
    <w:rsid w:val="009B44ED"/>
    <w:rsid w:val="009C7F19"/>
    <w:rsid w:val="009D7054"/>
    <w:rsid w:val="009E128A"/>
    <w:rsid w:val="009F43FA"/>
    <w:rsid w:val="00A019F4"/>
    <w:rsid w:val="00A1197E"/>
    <w:rsid w:val="00A213DD"/>
    <w:rsid w:val="00A21C82"/>
    <w:rsid w:val="00A2679D"/>
    <w:rsid w:val="00A326C7"/>
    <w:rsid w:val="00A35FEB"/>
    <w:rsid w:val="00A93A52"/>
    <w:rsid w:val="00AA440A"/>
    <w:rsid w:val="00AB76E3"/>
    <w:rsid w:val="00AF73AD"/>
    <w:rsid w:val="00B0185F"/>
    <w:rsid w:val="00B21997"/>
    <w:rsid w:val="00B231A3"/>
    <w:rsid w:val="00B35C22"/>
    <w:rsid w:val="00B40916"/>
    <w:rsid w:val="00B530A7"/>
    <w:rsid w:val="00B56904"/>
    <w:rsid w:val="00B672CD"/>
    <w:rsid w:val="00BA5147"/>
    <w:rsid w:val="00BA6B4D"/>
    <w:rsid w:val="00BB4D32"/>
    <w:rsid w:val="00C04F2A"/>
    <w:rsid w:val="00C06197"/>
    <w:rsid w:val="00C224FF"/>
    <w:rsid w:val="00C324CF"/>
    <w:rsid w:val="00C6058E"/>
    <w:rsid w:val="00C6388E"/>
    <w:rsid w:val="00C807DB"/>
    <w:rsid w:val="00C80E27"/>
    <w:rsid w:val="00C81F16"/>
    <w:rsid w:val="00C82D5B"/>
    <w:rsid w:val="00C85A14"/>
    <w:rsid w:val="00C96537"/>
    <w:rsid w:val="00C96F5F"/>
    <w:rsid w:val="00CA53C3"/>
    <w:rsid w:val="00CB209C"/>
    <w:rsid w:val="00CB5923"/>
    <w:rsid w:val="00CE1F1B"/>
    <w:rsid w:val="00D12071"/>
    <w:rsid w:val="00D13D53"/>
    <w:rsid w:val="00D65B9B"/>
    <w:rsid w:val="00D840AA"/>
    <w:rsid w:val="00D92F5A"/>
    <w:rsid w:val="00DC1030"/>
    <w:rsid w:val="00DC5272"/>
    <w:rsid w:val="00DC6CFC"/>
    <w:rsid w:val="00E05827"/>
    <w:rsid w:val="00E16BF9"/>
    <w:rsid w:val="00E25BE4"/>
    <w:rsid w:val="00E26713"/>
    <w:rsid w:val="00E303F9"/>
    <w:rsid w:val="00E35477"/>
    <w:rsid w:val="00E626B9"/>
    <w:rsid w:val="00E72DD5"/>
    <w:rsid w:val="00E82923"/>
    <w:rsid w:val="00E836EE"/>
    <w:rsid w:val="00E91BB5"/>
    <w:rsid w:val="00EB44CE"/>
    <w:rsid w:val="00EC028C"/>
    <w:rsid w:val="00EF07A0"/>
    <w:rsid w:val="00F269F2"/>
    <w:rsid w:val="00F33D16"/>
    <w:rsid w:val="00F73FFD"/>
    <w:rsid w:val="00F96F86"/>
    <w:rsid w:val="00F97C2A"/>
    <w:rsid w:val="00FA46C5"/>
    <w:rsid w:val="00FB01CD"/>
    <w:rsid w:val="00FB5DB8"/>
    <w:rsid w:val="00FC5A9D"/>
    <w:rsid w:val="00FE7243"/>
    <w:rsid w:val="3B030A10"/>
    <w:rsid w:val="6FE9433E"/>
    <w:rsid w:val="7A635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5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022258"/>
    <w:pPr>
      <w:ind w:leftChars="2500" w:left="100"/>
    </w:pPr>
  </w:style>
  <w:style w:type="paragraph" w:styleId="a4">
    <w:name w:val="footer"/>
    <w:basedOn w:val="a"/>
    <w:link w:val="Char0"/>
    <w:uiPriority w:val="99"/>
    <w:rsid w:val="00022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022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0222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uiPriority w:val="99"/>
    <w:qFormat/>
    <w:rsid w:val="00022258"/>
    <w:rPr>
      <w:rFonts w:cs="Times New Roman"/>
    </w:rPr>
  </w:style>
  <w:style w:type="character" w:styleId="a8">
    <w:name w:val="Hyperlink"/>
    <w:basedOn w:val="a0"/>
    <w:uiPriority w:val="99"/>
    <w:rsid w:val="00022258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qFormat/>
    <w:rsid w:val="00022258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locked/>
    <w:rsid w:val="0002225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02225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022258"/>
    <w:rPr>
      <w:rFonts w:ascii="Times New Roman" w:hAnsi="Times New Roman" w:cs="Times New Roman"/>
      <w:sz w:val="24"/>
      <w:szCs w:val="24"/>
    </w:rPr>
  </w:style>
  <w:style w:type="paragraph" w:customStyle="1" w:styleId="p0">
    <w:name w:val="p0"/>
    <w:basedOn w:val="a"/>
    <w:qFormat/>
    <w:rsid w:val="00022258"/>
    <w:pPr>
      <w:widowControl/>
    </w:pPr>
    <w:rPr>
      <w:kern w:val="0"/>
      <w:szCs w:val="21"/>
    </w:rPr>
  </w:style>
  <w:style w:type="paragraph" w:styleId="aa">
    <w:name w:val="List Paragraph"/>
    <w:basedOn w:val="a"/>
    <w:uiPriority w:val="99"/>
    <w:unhideWhenUsed/>
    <w:rsid w:val="002448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xcshbjyjb@163.com" TargetMode="External"/><Relationship Id="rId12" Type="http://schemas.openxmlformats.org/officeDocument/2006/relationships/hyperlink" Target="mailto:xcshbjyjb@163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xcshbjyjb@163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许环委办〔2017〕3号</dc:title>
  <dc:creator>li</dc:creator>
  <cp:lastModifiedBy>yy</cp:lastModifiedBy>
  <cp:revision>28</cp:revision>
  <cp:lastPrinted>2017-11-24T08:14:00Z</cp:lastPrinted>
  <dcterms:created xsi:type="dcterms:W3CDTF">2017-11-15T01:10:00Z</dcterms:created>
  <dcterms:modified xsi:type="dcterms:W3CDTF">2018-01-11T07:20:00Z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